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D2E7" w14:textId="77777777" w:rsidR="0048113D" w:rsidRDefault="0048113D" w:rsidP="0048113D">
      <w:pPr>
        <w:pStyle w:val="BodyText"/>
        <w:spacing w:before="2"/>
        <w:rPr>
          <w:b w:val="0"/>
          <w:sz w:val="18"/>
        </w:rPr>
      </w:pPr>
      <w:r w:rsidRPr="00887546">
        <w:rPr>
          <w:noProof/>
          <w:sz w:val="16"/>
          <w:szCs w:val="16"/>
        </w:rPr>
        <w:drawing>
          <wp:anchor distT="0" distB="0" distL="0" distR="0" simplePos="0" relativeHeight="251659264" behindDoc="0" locked="0" layoutInCell="1" allowOverlap="1" wp14:anchorId="68ACE2AA" wp14:editId="4B8082BA">
            <wp:simplePos x="0" y="0"/>
            <wp:positionH relativeFrom="page">
              <wp:posOffset>2975212</wp:posOffset>
            </wp:positionH>
            <wp:positionV relativeFrom="paragraph">
              <wp:posOffset>-569</wp:posOffset>
            </wp:positionV>
            <wp:extent cx="1083056" cy="968991"/>
            <wp:effectExtent l="0" t="0" r="3175" b="3175"/>
            <wp:wrapNone/>
            <wp:docPr id="1" name="image1.png" descr="A logo with a tre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with a tree in the middle&#10;&#10;Description automatically generated"/>
                    <pic:cNvPicPr/>
                  </pic:nvPicPr>
                  <pic:blipFill>
                    <a:blip r:embed="rId4" cstate="print"/>
                    <a:stretch>
                      <a:fillRect/>
                    </a:stretch>
                  </pic:blipFill>
                  <pic:spPr>
                    <a:xfrm>
                      <a:off x="0" y="0"/>
                      <a:ext cx="1095238" cy="979890"/>
                    </a:xfrm>
                    <a:prstGeom prst="rect">
                      <a:avLst/>
                    </a:prstGeom>
                  </pic:spPr>
                </pic:pic>
              </a:graphicData>
            </a:graphic>
            <wp14:sizeRelV relativeFrom="margin">
              <wp14:pctHeight>0</wp14:pctHeight>
            </wp14:sizeRelV>
          </wp:anchor>
        </w:drawing>
      </w:r>
    </w:p>
    <w:p w14:paraId="5C01B59E" w14:textId="77777777" w:rsidR="0048113D" w:rsidRPr="00887546" w:rsidRDefault="0048113D" w:rsidP="0048113D">
      <w:pPr>
        <w:pStyle w:val="BodyText"/>
        <w:spacing w:before="92"/>
        <w:ind w:left="102" w:right="6498"/>
        <w:rPr>
          <w:color w:val="528134"/>
          <w:sz w:val="16"/>
          <w:szCs w:val="16"/>
        </w:rPr>
      </w:pPr>
      <w:r w:rsidRPr="00887546">
        <w:rPr>
          <w:color w:val="528134"/>
          <w:sz w:val="16"/>
          <w:szCs w:val="16"/>
        </w:rPr>
        <w:t xml:space="preserve">Piñon Sleep Center, LLC </w:t>
      </w:r>
      <w:r w:rsidRPr="00887546">
        <w:rPr>
          <w:color w:val="528134"/>
          <w:sz w:val="16"/>
          <w:szCs w:val="16"/>
        </w:rPr>
        <w:br/>
        <w:t>Piñon Healthcare, LLC</w:t>
      </w:r>
    </w:p>
    <w:p w14:paraId="48A15619" w14:textId="77777777" w:rsidR="0048113D" w:rsidRPr="00887546" w:rsidRDefault="0048113D" w:rsidP="0048113D">
      <w:pPr>
        <w:pStyle w:val="BodyText"/>
        <w:spacing w:before="92"/>
        <w:ind w:left="102" w:right="6498"/>
        <w:rPr>
          <w:sz w:val="16"/>
          <w:szCs w:val="16"/>
        </w:rPr>
      </w:pPr>
      <w:r w:rsidRPr="00887546">
        <w:rPr>
          <w:color w:val="528134"/>
          <w:sz w:val="16"/>
          <w:szCs w:val="16"/>
        </w:rPr>
        <w:t>904 East 20</w:t>
      </w:r>
      <w:r w:rsidRPr="00887546">
        <w:rPr>
          <w:color w:val="528134"/>
          <w:sz w:val="16"/>
          <w:szCs w:val="16"/>
          <w:vertAlign w:val="superscript"/>
        </w:rPr>
        <w:t>th</w:t>
      </w:r>
      <w:r w:rsidRPr="00887546">
        <w:rPr>
          <w:color w:val="528134"/>
          <w:sz w:val="16"/>
          <w:szCs w:val="16"/>
        </w:rPr>
        <w:t xml:space="preserve"> Street, Unit C Farmington, NM 87401</w:t>
      </w:r>
    </w:p>
    <w:p w14:paraId="7070E5E7" w14:textId="77777777" w:rsidR="0048113D" w:rsidRPr="00887546" w:rsidRDefault="0048113D" w:rsidP="0048113D">
      <w:pPr>
        <w:pStyle w:val="BodyText"/>
        <w:spacing w:line="252" w:lineRule="exact"/>
        <w:ind w:left="102"/>
        <w:rPr>
          <w:sz w:val="16"/>
          <w:szCs w:val="16"/>
        </w:rPr>
      </w:pPr>
      <w:r w:rsidRPr="00887546">
        <w:rPr>
          <w:color w:val="528134"/>
          <w:sz w:val="16"/>
          <w:szCs w:val="16"/>
        </w:rPr>
        <w:t>Phone: (505) 787-2680</w:t>
      </w:r>
    </w:p>
    <w:p w14:paraId="3630D38B" w14:textId="77777777" w:rsidR="0048113D" w:rsidRPr="00887546" w:rsidRDefault="0048113D" w:rsidP="0048113D">
      <w:pPr>
        <w:pStyle w:val="BodyText"/>
        <w:spacing w:before="1"/>
        <w:ind w:left="102"/>
        <w:rPr>
          <w:sz w:val="16"/>
          <w:szCs w:val="16"/>
        </w:rPr>
      </w:pPr>
      <w:r w:rsidRPr="00887546">
        <w:rPr>
          <w:color w:val="528134"/>
          <w:sz w:val="16"/>
          <w:szCs w:val="16"/>
        </w:rPr>
        <w:t>Fax (505) 787-2668</w:t>
      </w:r>
    </w:p>
    <w:p w14:paraId="0A304275" w14:textId="77777777" w:rsidR="0048113D" w:rsidRPr="00887546" w:rsidRDefault="0048113D" w:rsidP="0048113D">
      <w:pPr>
        <w:pStyle w:val="BodyText"/>
        <w:spacing w:before="4"/>
        <w:jc w:val="center"/>
        <w:rPr>
          <w:sz w:val="16"/>
          <w:szCs w:val="16"/>
        </w:rPr>
      </w:pPr>
      <w:r w:rsidRPr="00887546">
        <w:rPr>
          <w:noProof/>
          <w:sz w:val="16"/>
          <w:szCs w:val="16"/>
        </w:rPr>
        <mc:AlternateContent>
          <mc:Choice Requires="wps">
            <w:drawing>
              <wp:anchor distT="0" distB="0" distL="0" distR="0" simplePos="0" relativeHeight="251660288" behindDoc="1" locked="0" layoutInCell="1" allowOverlap="1" wp14:anchorId="1C23F3C9" wp14:editId="2A4C342C">
                <wp:simplePos x="0" y="0"/>
                <wp:positionH relativeFrom="page">
                  <wp:posOffset>915670</wp:posOffset>
                </wp:positionH>
                <wp:positionV relativeFrom="paragraph">
                  <wp:posOffset>156210</wp:posOffset>
                </wp:positionV>
                <wp:extent cx="5658485" cy="0"/>
                <wp:effectExtent l="10795" t="7620" r="7620" b="1143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8485" cy="0"/>
                        </a:xfrm>
                        <a:prstGeom prst="line">
                          <a:avLst/>
                        </a:prstGeom>
                        <a:noFill/>
                        <a:ln w="8816">
                          <a:solidFill>
                            <a:srgbClr val="5180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63C53"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2.3pt" to="517.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" strokecolor="#518033" strokeweight=".24489mm">
                <w10:wrap type="topAndBottom" anchorx="page"/>
              </v:line>
            </w:pict>
          </mc:Fallback>
        </mc:AlternateContent>
      </w:r>
      <w:r w:rsidRPr="00887546">
        <w:rPr>
          <w:noProof/>
          <w:sz w:val="16"/>
          <w:szCs w:val="16"/>
        </w:rPr>
        <mc:AlternateContent>
          <mc:Choice Requires="wpg">
            <w:drawing>
              <wp:anchor distT="0" distB="0" distL="0" distR="0" simplePos="0" relativeHeight="251661312" behindDoc="1" locked="0" layoutInCell="1" allowOverlap="1" wp14:anchorId="487A40C5" wp14:editId="151395AB">
                <wp:simplePos x="0" y="0"/>
                <wp:positionH relativeFrom="page">
                  <wp:posOffset>915670</wp:posOffset>
                </wp:positionH>
                <wp:positionV relativeFrom="paragraph">
                  <wp:posOffset>305435</wp:posOffset>
                </wp:positionV>
                <wp:extent cx="5658485" cy="15240"/>
                <wp:effectExtent l="10795" t="4445" r="7620" b="88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8485" cy="15240"/>
                          <a:chOff x="1442" y="481"/>
                          <a:chExt cx="8911" cy="24"/>
                        </a:xfrm>
                      </wpg:grpSpPr>
                      <wps:wsp>
                        <wps:cNvPr id="3" name="Line 4"/>
                        <wps:cNvCnPr>
                          <a:cxnSpLocks noChangeShapeType="1"/>
                        </wps:cNvCnPr>
                        <wps:spPr bwMode="auto">
                          <a:xfrm>
                            <a:off x="1442" y="498"/>
                            <a:ext cx="8911" cy="0"/>
                          </a:xfrm>
                          <a:prstGeom prst="line">
                            <a:avLst/>
                          </a:prstGeom>
                          <a:noFill/>
                          <a:ln w="8816">
                            <a:solidFill>
                              <a:srgbClr val="518033"/>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442" y="492"/>
                            <a:ext cx="8909" cy="0"/>
                          </a:xfrm>
                          <a:prstGeom prst="line">
                            <a:avLst/>
                          </a:prstGeom>
                          <a:noFill/>
                          <a:ln w="13716">
                            <a:solidFill>
                              <a:srgbClr val="5281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343704" id="Group 2" o:spid="_x0000_s1026" style="position:absolute;margin-left:72.1pt;margin-top:24.05pt;width:445.55pt;height:1.2pt;z-index:-251655168;mso-wrap-distance-left:0;mso-wrap-distance-right:0;mso-position-horizontal-relative:page" coordorigin="1442,481" coordsize="89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">
                <v:line id="Line 4" o:spid="_x0000_s1027" style="position:absolute;visibility:visible;mso-wrap-style:square" from="1442,498" to="1035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" strokecolor="#518033" strokeweight=".24489mm"/>
                <v:line id="Line 3" o:spid="_x0000_s1028" style="position:absolute;visibility:visible;mso-wrap-style:square" from="1442,492" to="1035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" strokecolor="#528134" strokeweight="1.08pt"/>
                <w10:wrap type="topAndBottom" anchorx="page"/>
              </v:group>
            </w:pict>
          </mc:Fallback>
        </mc:AlternateContent>
      </w:r>
      <w:r>
        <w:rPr>
          <w:sz w:val="16"/>
          <w:szCs w:val="16"/>
        </w:rPr>
        <w:t>HIPAA NOTICE OF PRIVACY PRACTICES</w:t>
      </w:r>
    </w:p>
    <w:p w14:paraId="3DCEECA3"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This notice describes how medical information about you may be used and disclosed and how you can get access to this information. </w:t>
      </w:r>
    </w:p>
    <w:p w14:paraId="78723680" w14:textId="2A0FDE46" w:rsidR="0048113D" w:rsidRPr="0048113D" w:rsidRDefault="0048113D" w:rsidP="0048113D">
      <w:pPr>
        <w:rPr>
          <w:rFonts w:ascii="Calibri" w:hAnsi="Calibri" w:cs="Calibri"/>
          <w:sz w:val="14"/>
          <w:szCs w:val="14"/>
        </w:rPr>
      </w:pPr>
      <w:r w:rsidRPr="0048113D">
        <w:rPr>
          <w:rFonts w:ascii="Calibri" w:hAnsi="Calibri" w:cs="Calibri"/>
          <w:b/>
          <w:bCs/>
          <w:sz w:val="14"/>
          <w:szCs w:val="14"/>
        </w:rPr>
        <w:t>Please review it carefully</w:t>
      </w:r>
      <w:r w:rsidRPr="0048113D">
        <w:rPr>
          <w:rFonts w:ascii="Calibri" w:hAnsi="Calibri" w:cs="Calibri"/>
          <w:sz w:val="14"/>
          <w:szCs w:val="14"/>
        </w:rPr>
        <w:t xml:space="preserve">. You can ask for a paper copy of this notice at any time. We will provide you with a paper copy promptly. </w:t>
      </w:r>
    </w:p>
    <w:p w14:paraId="50A1CEF3" w14:textId="77777777" w:rsidR="0048113D" w:rsidRPr="0048113D" w:rsidRDefault="0048113D" w:rsidP="0048113D">
      <w:pPr>
        <w:jc w:val="center"/>
        <w:rPr>
          <w:rFonts w:ascii="Calibri" w:hAnsi="Calibri" w:cs="Calibri"/>
          <w:b/>
          <w:bCs/>
          <w:sz w:val="14"/>
          <w:szCs w:val="14"/>
        </w:rPr>
      </w:pPr>
    </w:p>
    <w:p w14:paraId="6A8D2341" w14:textId="77777777" w:rsidR="0048113D" w:rsidRPr="0048113D" w:rsidRDefault="0048113D" w:rsidP="0048113D">
      <w:pPr>
        <w:jc w:val="center"/>
        <w:rPr>
          <w:rFonts w:ascii="Calibri" w:hAnsi="Calibri" w:cs="Calibri"/>
          <w:b/>
          <w:bCs/>
          <w:sz w:val="14"/>
          <w:szCs w:val="14"/>
        </w:rPr>
      </w:pPr>
      <w:r w:rsidRPr="0048113D">
        <w:rPr>
          <w:rFonts w:ascii="Calibri" w:hAnsi="Calibri" w:cs="Calibri"/>
          <w:b/>
          <w:bCs/>
          <w:sz w:val="14"/>
          <w:szCs w:val="14"/>
        </w:rPr>
        <w:t>Your Rights</w:t>
      </w:r>
    </w:p>
    <w:p w14:paraId="438E72CB"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When it comes to your health information, you have certain rights. This section explains your rights and some of our responsibilities to help you. </w:t>
      </w:r>
    </w:p>
    <w:p w14:paraId="4AD6AB17"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Access to medical records</w:t>
      </w:r>
      <w:r w:rsidRPr="0048113D">
        <w:rPr>
          <w:rFonts w:ascii="Calibri" w:hAnsi="Calibri" w:cs="Calibri"/>
          <w:sz w:val="14"/>
          <w:szCs w:val="14"/>
        </w:rPr>
        <w:t xml:space="preserve"> </w:t>
      </w:r>
    </w:p>
    <w:p w14:paraId="286E66ED"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You can ask to see or get an electronic or paper copy of your medical record and other health information we have about you. Your patient chart is available to you at any time upon </w:t>
      </w:r>
      <w:proofErr w:type="gramStart"/>
      <w:r w:rsidRPr="0048113D">
        <w:rPr>
          <w:rFonts w:ascii="Calibri" w:hAnsi="Calibri" w:cs="Calibri"/>
          <w:sz w:val="14"/>
          <w:szCs w:val="14"/>
        </w:rPr>
        <w:t>request</w:t>
      </w:r>
      <w:proofErr w:type="gramEnd"/>
      <w:r w:rsidRPr="0048113D">
        <w:rPr>
          <w:rFonts w:ascii="Calibri" w:hAnsi="Calibri" w:cs="Calibri"/>
          <w:sz w:val="14"/>
          <w:szCs w:val="14"/>
        </w:rPr>
        <w:t xml:space="preserve">  </w:t>
      </w:r>
    </w:p>
    <w:p w14:paraId="2E6F5635"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will provide a copy or a summary of your health information, usually within 30 days of your request. We may charge a reasonable, cost-based fee. </w:t>
      </w:r>
    </w:p>
    <w:p w14:paraId="004B0D5E"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You can ask us to correct health information about you that you think is incorrect or incomplete. Ask us how to do this. We may say “no” to your request, but we’ll tell you why in writing within 60 days. </w:t>
      </w:r>
    </w:p>
    <w:p w14:paraId="5A4C8805" w14:textId="77777777" w:rsidR="0048113D" w:rsidRPr="0048113D" w:rsidRDefault="0048113D" w:rsidP="0048113D">
      <w:pPr>
        <w:rPr>
          <w:rFonts w:ascii="Calibri" w:hAnsi="Calibri" w:cs="Calibri"/>
          <w:b/>
          <w:bCs/>
          <w:sz w:val="14"/>
          <w:szCs w:val="14"/>
        </w:rPr>
      </w:pPr>
      <w:r w:rsidRPr="0048113D">
        <w:rPr>
          <w:rFonts w:ascii="Calibri" w:hAnsi="Calibri" w:cs="Calibri"/>
          <w:b/>
          <w:bCs/>
          <w:sz w:val="14"/>
          <w:szCs w:val="14"/>
        </w:rPr>
        <w:t xml:space="preserve">Request confidential </w:t>
      </w:r>
      <w:proofErr w:type="gramStart"/>
      <w:r w:rsidRPr="0048113D">
        <w:rPr>
          <w:rFonts w:ascii="Calibri" w:hAnsi="Calibri" w:cs="Calibri"/>
          <w:b/>
          <w:bCs/>
          <w:sz w:val="14"/>
          <w:szCs w:val="14"/>
        </w:rPr>
        <w:t>communications</w:t>
      </w:r>
      <w:proofErr w:type="gramEnd"/>
    </w:p>
    <w:p w14:paraId="450AFC7D"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only share your information with parties necessary to treatment, payment, and operations. You can ask us not to use or share certain health information for treatment, payment, or our operations. We are not required to agree to your request, and we may say “no” if it would affect your care. </w:t>
      </w:r>
    </w:p>
    <w:p w14:paraId="51851303"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You can ask us to contact you in a specific way (for example, home or office phone) or to send mail to a different address. We will say “yes” to all reasonable requests. </w:t>
      </w:r>
    </w:p>
    <w:p w14:paraId="79373E7E"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If you pay for a service or health care item out-of-pocket in full, you can ask us not to share that information for the purpose of payment or our operations with your health insurer. We will say “yes” unless a law requires us to share that information. </w:t>
      </w:r>
    </w:p>
    <w:p w14:paraId="576550E6"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 xml:space="preserve">Get a list of those with whom we’ve shared </w:t>
      </w:r>
      <w:proofErr w:type="gramStart"/>
      <w:r w:rsidRPr="0048113D">
        <w:rPr>
          <w:rFonts w:ascii="Calibri" w:hAnsi="Calibri" w:cs="Calibri"/>
          <w:b/>
          <w:bCs/>
          <w:sz w:val="14"/>
          <w:szCs w:val="14"/>
        </w:rPr>
        <w:t>information</w:t>
      </w:r>
      <w:proofErr w:type="gramEnd"/>
      <w:r w:rsidRPr="0048113D">
        <w:rPr>
          <w:rFonts w:ascii="Calibri" w:hAnsi="Calibri" w:cs="Calibri"/>
          <w:sz w:val="14"/>
          <w:szCs w:val="14"/>
        </w:rPr>
        <w:t xml:space="preserve"> </w:t>
      </w:r>
    </w:p>
    <w:p w14:paraId="64DD5B66"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You can ask for a list (accounting) of the times we’ve shared your health information for six years prior to the date you ask, who we shared it with, and why. </w:t>
      </w:r>
    </w:p>
    <w:p w14:paraId="1B083BB6"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 </w:t>
      </w:r>
    </w:p>
    <w:p w14:paraId="25E77EEC" w14:textId="77777777" w:rsidR="0048113D" w:rsidRPr="0048113D" w:rsidRDefault="0048113D" w:rsidP="0048113D">
      <w:pPr>
        <w:rPr>
          <w:rFonts w:ascii="Calibri" w:hAnsi="Calibri" w:cs="Calibri"/>
          <w:b/>
          <w:bCs/>
          <w:sz w:val="14"/>
          <w:szCs w:val="14"/>
        </w:rPr>
      </w:pPr>
      <w:r w:rsidRPr="0048113D">
        <w:rPr>
          <w:rFonts w:ascii="Calibri" w:hAnsi="Calibri" w:cs="Calibri"/>
          <w:b/>
          <w:bCs/>
          <w:sz w:val="14"/>
          <w:szCs w:val="14"/>
        </w:rPr>
        <w:t xml:space="preserve">Choose someone to act for </w:t>
      </w:r>
      <w:proofErr w:type="gramStart"/>
      <w:r w:rsidRPr="0048113D">
        <w:rPr>
          <w:rFonts w:ascii="Calibri" w:hAnsi="Calibri" w:cs="Calibri"/>
          <w:b/>
          <w:bCs/>
          <w:sz w:val="14"/>
          <w:szCs w:val="14"/>
        </w:rPr>
        <w:t>you</w:t>
      </w:r>
      <w:proofErr w:type="gramEnd"/>
      <w:r w:rsidRPr="0048113D">
        <w:rPr>
          <w:rFonts w:ascii="Calibri" w:hAnsi="Calibri" w:cs="Calibri"/>
          <w:b/>
          <w:bCs/>
          <w:sz w:val="14"/>
          <w:szCs w:val="14"/>
        </w:rPr>
        <w:t xml:space="preserve"> </w:t>
      </w:r>
    </w:p>
    <w:p w14:paraId="3CFCFA5A"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If you have given someone medical power of attorney or if someone is your legal guardian, that person can exercise your rights and make choices about your health information. </w:t>
      </w:r>
    </w:p>
    <w:p w14:paraId="501D27A2"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will make sure the person has this authority and can act for you before we take any action. </w:t>
      </w:r>
    </w:p>
    <w:p w14:paraId="098662FF"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 xml:space="preserve">File a complaint if you feel your rights are </w:t>
      </w:r>
      <w:proofErr w:type="gramStart"/>
      <w:r w:rsidRPr="0048113D">
        <w:rPr>
          <w:rFonts w:ascii="Calibri" w:hAnsi="Calibri" w:cs="Calibri"/>
          <w:b/>
          <w:bCs/>
          <w:sz w:val="14"/>
          <w:szCs w:val="14"/>
        </w:rPr>
        <w:t>violated</w:t>
      </w:r>
      <w:proofErr w:type="gramEnd"/>
      <w:r w:rsidRPr="0048113D">
        <w:rPr>
          <w:rFonts w:ascii="Calibri" w:hAnsi="Calibri" w:cs="Calibri"/>
          <w:sz w:val="14"/>
          <w:szCs w:val="14"/>
        </w:rPr>
        <w:t xml:space="preserve"> </w:t>
      </w:r>
    </w:p>
    <w:p w14:paraId="03908EC2"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You can complain if you feel we have violated your rights by contacting us using the information at the top of this page. </w:t>
      </w:r>
    </w:p>
    <w:p w14:paraId="5BC14BD7"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You can file a complaint with the U.S. Department of Health and Human Services Office for Civil Rights by sending a letter to 200 Independence Avenue, S.W., Washington, D.C. 20201, calling 1-877-696-6775, or visiting www.hhs.gov/ocr/privacy/hipaa/complaints/. </w:t>
      </w:r>
    </w:p>
    <w:p w14:paraId="21876D1F"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will not retaliate against you for filing a complaint.  </w:t>
      </w:r>
    </w:p>
    <w:p w14:paraId="6371F4F5" w14:textId="77777777" w:rsidR="0048113D" w:rsidRPr="0048113D" w:rsidRDefault="0048113D" w:rsidP="0048113D">
      <w:pPr>
        <w:jc w:val="center"/>
        <w:rPr>
          <w:rFonts w:ascii="Calibri" w:hAnsi="Calibri" w:cs="Calibri"/>
          <w:b/>
          <w:bCs/>
          <w:sz w:val="14"/>
          <w:szCs w:val="14"/>
        </w:rPr>
      </w:pPr>
      <w:r w:rsidRPr="0048113D">
        <w:rPr>
          <w:rFonts w:ascii="Calibri" w:hAnsi="Calibri" w:cs="Calibri"/>
          <w:b/>
          <w:bCs/>
          <w:sz w:val="14"/>
          <w:szCs w:val="14"/>
        </w:rPr>
        <w:t>Your Choices</w:t>
      </w:r>
    </w:p>
    <w:p w14:paraId="25CF4BC6"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For certain health information, you can tell us your choices about what we share. If you have a clear preference for how we share your information in the situations described below, we will abide by your request. In these cases, you have both the right and choice to tell us to: </w:t>
      </w:r>
    </w:p>
    <w:p w14:paraId="1C9AAC92"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Share information with your family, close friends, or others involved in your care.</w:t>
      </w:r>
    </w:p>
    <w:p w14:paraId="74DB1502"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Share information in a disaster relief situation.</w:t>
      </w:r>
    </w:p>
    <w:p w14:paraId="13C1E1DE"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Include your information in a hospital directory.  </w:t>
      </w:r>
    </w:p>
    <w:p w14:paraId="1002CA1B" w14:textId="77777777" w:rsidR="0048113D" w:rsidRPr="0048113D" w:rsidRDefault="0048113D" w:rsidP="0048113D">
      <w:pPr>
        <w:rPr>
          <w:rFonts w:ascii="Calibri" w:hAnsi="Calibri" w:cs="Calibri"/>
          <w:sz w:val="14"/>
          <w:szCs w:val="14"/>
        </w:rPr>
      </w:pPr>
      <w:r w:rsidRPr="0048113D">
        <w:rPr>
          <w:rFonts w:ascii="Calibri" w:hAnsi="Calibri" w:cs="Calibri"/>
          <w:i/>
          <w:iCs/>
          <w:sz w:val="14"/>
          <w:szCs w:val="14"/>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r w:rsidRPr="0048113D">
        <w:rPr>
          <w:rFonts w:ascii="Calibri" w:hAnsi="Calibri" w:cs="Calibri"/>
          <w:sz w:val="14"/>
          <w:szCs w:val="14"/>
        </w:rPr>
        <w:t xml:space="preserve"> </w:t>
      </w:r>
    </w:p>
    <w:p w14:paraId="56103A16"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will never share your information for marketing purposes unless you give us written permission. We will never sell your information. If you provided contact information through our website, we may contact you with annual updates about our medical practice, but you can tell us not to contact you again. </w:t>
      </w:r>
    </w:p>
    <w:p w14:paraId="47913462" w14:textId="77777777" w:rsidR="0048113D" w:rsidRPr="0048113D" w:rsidRDefault="0048113D" w:rsidP="0048113D">
      <w:pPr>
        <w:jc w:val="center"/>
        <w:rPr>
          <w:rFonts w:ascii="Calibri" w:hAnsi="Calibri" w:cs="Calibri"/>
          <w:b/>
          <w:bCs/>
          <w:sz w:val="14"/>
          <w:szCs w:val="14"/>
        </w:rPr>
      </w:pPr>
      <w:r w:rsidRPr="0048113D">
        <w:rPr>
          <w:rFonts w:ascii="Calibri" w:hAnsi="Calibri" w:cs="Calibri"/>
          <w:b/>
          <w:bCs/>
          <w:sz w:val="14"/>
          <w:szCs w:val="14"/>
        </w:rPr>
        <w:t>Our Uses and Disclosures</w:t>
      </w:r>
    </w:p>
    <w:p w14:paraId="28937E00"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typically use or share your health information in the following ways: </w:t>
      </w:r>
    </w:p>
    <w:p w14:paraId="3D559D24"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can use your health information and share it with other professionals (doctors, pharmacists, psychologists, etc.) who are treating you. </w:t>
      </w:r>
    </w:p>
    <w:p w14:paraId="187A5170"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can use and share your health information to manage your treatment and services, improve your care, and contact you when necessary. </w:t>
      </w:r>
    </w:p>
    <w:p w14:paraId="2792E39F"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can use and share your health information to bill and get payment from health plans or other entities.  </w:t>
      </w:r>
    </w:p>
    <w:p w14:paraId="49330B80"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How else can we use or share your health information?</w:t>
      </w:r>
      <w:r w:rsidRPr="0048113D">
        <w:rPr>
          <w:rFonts w:ascii="Calibri" w:hAnsi="Calibri" w:cs="Calibri"/>
          <w:sz w:val="14"/>
          <w:szCs w:val="14"/>
        </w:rPr>
        <w:t xml:space="preserve">  </w:t>
      </w:r>
    </w:p>
    <w:p w14:paraId="464D04F1"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are allowed or required to share your information in other ways – usually in ways that contribute to the public good, such as public health and research. We </w:t>
      </w:r>
      <w:proofErr w:type="gramStart"/>
      <w:r w:rsidRPr="0048113D">
        <w:rPr>
          <w:rFonts w:ascii="Calibri" w:hAnsi="Calibri" w:cs="Calibri"/>
          <w:sz w:val="14"/>
          <w:szCs w:val="14"/>
        </w:rPr>
        <w:t>have to</w:t>
      </w:r>
      <w:proofErr w:type="gramEnd"/>
      <w:r w:rsidRPr="0048113D">
        <w:rPr>
          <w:rFonts w:ascii="Calibri" w:hAnsi="Calibri" w:cs="Calibri"/>
          <w:sz w:val="14"/>
          <w:szCs w:val="14"/>
        </w:rPr>
        <w:t xml:space="preserve"> meet many conditions in the law before we can share your information for these purposes. For more information see: </w:t>
      </w:r>
      <w:hyperlink r:id="rId5" w:history="1">
        <w:r w:rsidRPr="0048113D">
          <w:rPr>
            <w:rStyle w:val="Hyperlink"/>
            <w:rFonts w:ascii="Calibri" w:eastAsiaTheme="majorEastAsia" w:hAnsi="Calibri" w:cs="Calibri"/>
            <w:sz w:val="14"/>
            <w:szCs w:val="14"/>
          </w:rPr>
          <w:t>www.hhs.gov/ocr/privacy/hipaa/understanding/consumers/index.html</w:t>
        </w:r>
      </w:hyperlink>
      <w:r w:rsidRPr="0048113D">
        <w:rPr>
          <w:rFonts w:ascii="Calibri" w:hAnsi="Calibri" w:cs="Calibri"/>
          <w:sz w:val="14"/>
          <w:szCs w:val="14"/>
        </w:rPr>
        <w:t xml:space="preserve">. </w:t>
      </w:r>
    </w:p>
    <w:p w14:paraId="13C36A6B"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can share health information about you for certain situations such as preventing disease, helping with product recalls, reporting adverse reactions to medications, reporting suspected abuse, neglect, or domestic violence, and preventing or reducing a serious threat to anyone’s health or safety. </w:t>
      </w:r>
    </w:p>
    <w:p w14:paraId="4AD64EAE"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 xml:space="preserve">Comply with the </w:t>
      </w:r>
      <w:proofErr w:type="gramStart"/>
      <w:r w:rsidRPr="0048113D">
        <w:rPr>
          <w:rFonts w:ascii="Calibri" w:hAnsi="Calibri" w:cs="Calibri"/>
          <w:b/>
          <w:bCs/>
          <w:sz w:val="14"/>
          <w:szCs w:val="14"/>
        </w:rPr>
        <w:t>law</w:t>
      </w:r>
      <w:proofErr w:type="gramEnd"/>
      <w:r w:rsidRPr="0048113D">
        <w:rPr>
          <w:rFonts w:ascii="Calibri" w:hAnsi="Calibri" w:cs="Calibri"/>
          <w:sz w:val="14"/>
          <w:szCs w:val="14"/>
        </w:rPr>
        <w:t xml:space="preserve"> </w:t>
      </w:r>
    </w:p>
    <w:p w14:paraId="1A9551D0"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will share information about you if state or federal laws require it, including with the Department of Health and Human Services if it wants to see that we’re complying with federal privacy law. </w:t>
      </w:r>
    </w:p>
    <w:p w14:paraId="6D7061EA"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Other medical and legal requests</w:t>
      </w:r>
      <w:r w:rsidRPr="0048113D">
        <w:rPr>
          <w:rFonts w:ascii="Calibri" w:hAnsi="Calibri" w:cs="Calibri"/>
          <w:sz w:val="14"/>
          <w:szCs w:val="14"/>
        </w:rPr>
        <w:t xml:space="preserve"> </w:t>
      </w:r>
    </w:p>
    <w:p w14:paraId="0B69478C"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can share health information about you: </w:t>
      </w:r>
    </w:p>
    <w:p w14:paraId="60EA6AF2"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With organ procurement organizations </w:t>
      </w:r>
    </w:p>
    <w:p w14:paraId="1C15C2BF"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With a coroner, medical examiner, or funeral director when an individual dies </w:t>
      </w:r>
    </w:p>
    <w:p w14:paraId="09DCE465"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In response to a court or administrative order, or in response to a subpoena. </w:t>
      </w:r>
    </w:p>
    <w:p w14:paraId="7A32A358"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For workers’ compensation claims </w:t>
      </w:r>
    </w:p>
    <w:p w14:paraId="03B17111"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For law enforcement purposes or with a law enforcement official </w:t>
      </w:r>
    </w:p>
    <w:p w14:paraId="494B43A9"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With health oversight agencies for activities authorized by law </w:t>
      </w:r>
    </w:p>
    <w:p w14:paraId="676F83DB"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For special government functions such as military, national security, and presidential protective services. </w:t>
      </w:r>
    </w:p>
    <w:p w14:paraId="3C22641E" w14:textId="77777777" w:rsidR="0048113D" w:rsidRPr="0048113D" w:rsidRDefault="0048113D" w:rsidP="0048113D">
      <w:pPr>
        <w:jc w:val="center"/>
        <w:rPr>
          <w:rFonts w:ascii="Calibri" w:hAnsi="Calibri" w:cs="Calibri"/>
          <w:sz w:val="14"/>
          <w:szCs w:val="14"/>
        </w:rPr>
      </w:pPr>
      <w:r w:rsidRPr="0048113D">
        <w:rPr>
          <w:rFonts w:ascii="Calibri" w:hAnsi="Calibri" w:cs="Calibri"/>
          <w:b/>
          <w:bCs/>
          <w:sz w:val="14"/>
          <w:szCs w:val="14"/>
          <w:u w:val="single"/>
        </w:rPr>
        <w:t>Our Responsibilities</w:t>
      </w:r>
    </w:p>
    <w:p w14:paraId="0E679A89"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are required by law to maintain the privacy and security of your protected health information.  </w:t>
      </w:r>
    </w:p>
    <w:p w14:paraId="37A01FC2"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will let you know promptly if a breach occurs that may have compromised the privacy or security of your information. </w:t>
      </w:r>
    </w:p>
    <w:p w14:paraId="14EF32D7"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must follow the duties and privacy practices described in this notice and offer you a copy of it.  </w:t>
      </w:r>
    </w:p>
    <w:p w14:paraId="377E2205"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 We will not use or share your information other than as described here unless you tell us we can in writing. If you tell us we can, you may change your mind at any time. Let us know in writing if you change your mind.  </w:t>
      </w:r>
    </w:p>
    <w:p w14:paraId="7CEBF154"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For more information see: </w:t>
      </w:r>
      <w:hyperlink r:id="rId6" w:history="1">
        <w:r w:rsidRPr="0048113D">
          <w:rPr>
            <w:rStyle w:val="Hyperlink"/>
            <w:rFonts w:ascii="Calibri" w:eastAsiaTheme="majorEastAsia" w:hAnsi="Calibri" w:cs="Calibri"/>
            <w:sz w:val="14"/>
            <w:szCs w:val="14"/>
          </w:rPr>
          <w:t>www.hhs.gov/ocr/privacy/hipaa/understanding/consumers/noticepp.html</w:t>
        </w:r>
      </w:hyperlink>
      <w:r w:rsidRPr="0048113D">
        <w:rPr>
          <w:rFonts w:ascii="Calibri" w:hAnsi="Calibri" w:cs="Calibri"/>
          <w:sz w:val="14"/>
          <w:szCs w:val="14"/>
        </w:rPr>
        <w:t xml:space="preserve">. </w:t>
      </w:r>
    </w:p>
    <w:p w14:paraId="029629B7"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Changes to the Terms of this Notice</w:t>
      </w:r>
      <w:r w:rsidRPr="0048113D">
        <w:rPr>
          <w:rFonts w:ascii="Calibri" w:hAnsi="Calibri" w:cs="Calibri"/>
          <w:sz w:val="14"/>
          <w:szCs w:val="14"/>
        </w:rPr>
        <w:t xml:space="preserve"> </w:t>
      </w:r>
    </w:p>
    <w:p w14:paraId="55CB113E"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We can change the terms of this notice, and the changes will apply to all information we have about you. The new notice will be available upon request in our office. </w:t>
      </w:r>
    </w:p>
    <w:p w14:paraId="6A616777" w14:textId="77777777" w:rsidR="0048113D" w:rsidRPr="0048113D" w:rsidRDefault="0048113D" w:rsidP="0048113D">
      <w:pPr>
        <w:rPr>
          <w:rFonts w:ascii="Calibri" w:hAnsi="Calibri" w:cs="Calibri"/>
          <w:sz w:val="14"/>
          <w:szCs w:val="14"/>
        </w:rPr>
      </w:pPr>
      <w:r w:rsidRPr="0048113D">
        <w:rPr>
          <w:rFonts w:ascii="Calibri" w:hAnsi="Calibri" w:cs="Calibri"/>
          <w:b/>
          <w:bCs/>
          <w:sz w:val="14"/>
          <w:szCs w:val="14"/>
        </w:rPr>
        <w:t>Questions and Concerns:</w:t>
      </w:r>
      <w:r w:rsidRPr="0048113D">
        <w:rPr>
          <w:rFonts w:ascii="Calibri" w:hAnsi="Calibri" w:cs="Calibri"/>
          <w:sz w:val="14"/>
          <w:szCs w:val="14"/>
        </w:rPr>
        <w:t xml:space="preserve">  If you want more information about our privacy practices or have questions or concerns, please contact our office manager at:  </w:t>
      </w:r>
    </w:p>
    <w:p w14:paraId="35CB3F4F" w14:textId="77777777" w:rsidR="0048113D" w:rsidRPr="0048113D" w:rsidRDefault="0048113D" w:rsidP="0048113D">
      <w:pPr>
        <w:rPr>
          <w:rFonts w:ascii="Calibri" w:hAnsi="Calibri" w:cs="Calibri"/>
          <w:sz w:val="14"/>
          <w:szCs w:val="14"/>
        </w:rPr>
      </w:pPr>
      <w:r w:rsidRPr="0048113D">
        <w:rPr>
          <w:rFonts w:ascii="Calibri" w:hAnsi="Calibri" w:cs="Calibri"/>
          <w:sz w:val="14"/>
          <w:szCs w:val="14"/>
        </w:rPr>
        <w:t xml:space="preserve">Telephone: (505) 787-2680   E‐mail: </w:t>
      </w:r>
      <w:hyperlink r:id="rId7" w:history="1">
        <w:r w:rsidRPr="0048113D">
          <w:rPr>
            <w:rStyle w:val="Hyperlink"/>
            <w:rFonts w:ascii="Calibri" w:eastAsiaTheme="majorEastAsia" w:hAnsi="Calibri" w:cs="Calibri"/>
            <w:sz w:val="14"/>
            <w:szCs w:val="14"/>
          </w:rPr>
          <w:t>alexa@pinonsleep.com</w:t>
        </w:r>
      </w:hyperlink>
    </w:p>
    <w:p w14:paraId="54A9CC0D" w14:textId="175AB67A" w:rsidR="0048113D" w:rsidRDefault="0048113D">
      <w:r w:rsidRPr="0048113D">
        <w:rPr>
          <w:rFonts w:ascii="Calibri" w:hAnsi="Calibri" w:cs="Calibri"/>
          <w:sz w:val="14"/>
          <w:szCs w:val="14"/>
        </w:rPr>
        <w:t>Address: 904 E. 20</w:t>
      </w:r>
      <w:r w:rsidRPr="0048113D">
        <w:rPr>
          <w:rFonts w:ascii="Calibri" w:hAnsi="Calibri" w:cs="Calibri"/>
          <w:sz w:val="14"/>
          <w:szCs w:val="14"/>
          <w:vertAlign w:val="superscript"/>
        </w:rPr>
        <w:t>th</w:t>
      </w:r>
      <w:r w:rsidRPr="0048113D">
        <w:rPr>
          <w:rFonts w:ascii="Calibri" w:hAnsi="Calibri" w:cs="Calibri"/>
          <w:sz w:val="14"/>
          <w:szCs w:val="14"/>
        </w:rPr>
        <w:t xml:space="preserve"> St, Unit C Farmington NM 87401</w:t>
      </w:r>
      <w:r w:rsidRPr="0048113D">
        <w:rPr>
          <w:rFonts w:ascii="Calibri" w:hAnsi="Calibri" w:cs="Calibri"/>
          <w:sz w:val="14"/>
          <w:szCs w:val="14"/>
        </w:rPr>
        <w:tab/>
      </w:r>
      <w:r w:rsidRPr="0048113D">
        <w:rPr>
          <w:rFonts w:ascii="Calibri" w:hAnsi="Calibri" w:cs="Calibri"/>
          <w:sz w:val="14"/>
          <w:szCs w:val="14"/>
        </w:rPr>
        <w:tab/>
        <w:t>This notice takes effect April 27, 2024, and is effective until replaced.</w:t>
      </w:r>
    </w:p>
    <w:sectPr w:rsidR="0048113D" w:rsidSect="0048113D">
      <w:pgSz w:w="12240" w:h="15840"/>
      <w:pgMar w:top="42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3D"/>
    <w:rsid w:val="0048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4D2E"/>
  <w15:chartTrackingRefBased/>
  <w15:docId w15:val="{F191167E-B6AE-4D9C-9FB0-58B7C6A9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8113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113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113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113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113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113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113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113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113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13D"/>
    <w:rPr>
      <w:rFonts w:eastAsiaTheme="majorEastAsia" w:cstheme="majorBidi"/>
      <w:color w:val="272727" w:themeColor="text1" w:themeTint="D8"/>
    </w:rPr>
  </w:style>
  <w:style w:type="paragraph" w:styleId="Title">
    <w:name w:val="Title"/>
    <w:basedOn w:val="Normal"/>
    <w:next w:val="Normal"/>
    <w:link w:val="TitleChar"/>
    <w:uiPriority w:val="10"/>
    <w:qFormat/>
    <w:rsid w:val="0048113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13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13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113D"/>
    <w:rPr>
      <w:i/>
      <w:iCs/>
      <w:color w:val="404040" w:themeColor="text1" w:themeTint="BF"/>
    </w:rPr>
  </w:style>
  <w:style w:type="paragraph" w:styleId="ListParagraph">
    <w:name w:val="List Paragraph"/>
    <w:basedOn w:val="Normal"/>
    <w:uiPriority w:val="34"/>
    <w:qFormat/>
    <w:rsid w:val="0048113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8113D"/>
    <w:rPr>
      <w:i/>
      <w:iCs/>
      <w:color w:val="0F4761" w:themeColor="accent1" w:themeShade="BF"/>
    </w:rPr>
  </w:style>
  <w:style w:type="paragraph" w:styleId="IntenseQuote">
    <w:name w:val="Intense Quote"/>
    <w:basedOn w:val="Normal"/>
    <w:next w:val="Normal"/>
    <w:link w:val="IntenseQuoteChar"/>
    <w:uiPriority w:val="30"/>
    <w:qFormat/>
    <w:rsid w:val="0048113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113D"/>
    <w:rPr>
      <w:i/>
      <w:iCs/>
      <w:color w:val="0F4761" w:themeColor="accent1" w:themeShade="BF"/>
    </w:rPr>
  </w:style>
  <w:style w:type="character" w:styleId="IntenseReference">
    <w:name w:val="Intense Reference"/>
    <w:basedOn w:val="DefaultParagraphFont"/>
    <w:uiPriority w:val="32"/>
    <w:qFormat/>
    <w:rsid w:val="0048113D"/>
    <w:rPr>
      <w:b/>
      <w:bCs/>
      <w:smallCaps/>
      <w:color w:val="0F4761" w:themeColor="accent1" w:themeShade="BF"/>
      <w:spacing w:val="5"/>
    </w:rPr>
  </w:style>
  <w:style w:type="paragraph" w:styleId="BodyText">
    <w:name w:val="Body Text"/>
    <w:basedOn w:val="Normal"/>
    <w:link w:val="BodyTextChar"/>
    <w:uiPriority w:val="1"/>
    <w:qFormat/>
    <w:rsid w:val="0048113D"/>
    <w:rPr>
      <w:b/>
      <w:bCs/>
    </w:rPr>
  </w:style>
  <w:style w:type="character" w:customStyle="1" w:styleId="BodyTextChar">
    <w:name w:val="Body Text Char"/>
    <w:basedOn w:val="DefaultParagraphFont"/>
    <w:link w:val="BodyText"/>
    <w:uiPriority w:val="1"/>
    <w:rsid w:val="0048113D"/>
    <w:rPr>
      <w:rFonts w:ascii="Times New Roman" w:eastAsia="Times New Roman" w:hAnsi="Times New Roman" w:cs="Times New Roman"/>
      <w:b/>
      <w:bCs/>
      <w:kern w:val="0"/>
      <w:sz w:val="22"/>
      <w:szCs w:val="22"/>
      <w14:ligatures w14:val="none"/>
    </w:rPr>
  </w:style>
  <w:style w:type="character" w:styleId="Hyperlink">
    <w:name w:val="Hyperlink"/>
    <w:basedOn w:val="DefaultParagraphFont"/>
    <w:uiPriority w:val="99"/>
    <w:unhideWhenUsed/>
    <w:rsid w:val="004811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exa@pinonslee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s.gov/ocr/privacy/hipaa/understanding/consumers/noticepp.html" TargetMode="External"/><Relationship Id="rId5" Type="http://schemas.openxmlformats.org/officeDocument/2006/relationships/hyperlink" Target="http://www.hhs.gov/ocr/privacy/hipaa/understanding/consumers/index.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Tyson</dc:creator>
  <cp:keywords/>
  <dc:description/>
  <cp:lastModifiedBy>D Tyson</cp:lastModifiedBy>
  <cp:revision>1</cp:revision>
  <dcterms:created xsi:type="dcterms:W3CDTF">2024-04-27T21:46:00Z</dcterms:created>
  <dcterms:modified xsi:type="dcterms:W3CDTF">2024-04-27T21:48:00Z</dcterms:modified>
</cp:coreProperties>
</file>